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②《</w:t>
      </w:r>
      <w:r>
        <w:rPr>
          <w:rFonts w:hint="eastAsia"/>
          <w:b/>
          <w:bCs/>
          <w:sz w:val="30"/>
          <w:szCs w:val="30"/>
          <w:lang w:eastAsia="zh-CN"/>
        </w:rPr>
        <w:t>九年级（上）第二单元同步学业评价》参考答案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bidi w:val="0"/>
        <w:ind w:firstLine="420" w:firstLine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color w:val="auto"/>
          <w:lang w:val="en-US" w:eastAsia="zh-CN"/>
        </w:rPr>
        <w:t>（4分）</w:t>
      </w:r>
      <w:r>
        <w:rPr>
          <w:rFonts w:hint="eastAsia"/>
          <w:lang w:val="en-US" w:eastAsia="zh-CN"/>
        </w:rPr>
        <w:t>①亵渎   ②骛    ③销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/>
          <w:color w:val="auto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color w:val="auto"/>
          <w:lang w:val="en-US" w:eastAsia="zh-CN"/>
        </w:rPr>
        <w:t>（3分）</w:t>
      </w:r>
      <w:r>
        <w:rPr>
          <w:rFonts w:hint="eastAsia"/>
          <w:lang w:val="en-US" w:eastAsia="zh-CN"/>
        </w:rPr>
        <w:t>D</w:t>
      </w:r>
      <w:r>
        <w:rPr>
          <w:rFonts w:hint="eastAsia"/>
          <w:lang w:eastAsia="zh-CN"/>
        </w:rPr>
        <w:t>（</w:t>
      </w:r>
      <w:r>
        <w:rPr>
          <w:rFonts w:hint="eastAsia"/>
        </w:rPr>
        <w:t>“附庸风雅”指缺乏文化修养的人为了装点门面而结交</w:t>
      </w:r>
      <w:r>
        <w:rPr>
          <w:rFonts w:hint="eastAsia"/>
          <w:lang w:eastAsia="zh-CN"/>
        </w:rPr>
        <w:t>名士</w:t>
      </w:r>
      <w:r>
        <w:rPr>
          <w:rFonts w:hint="eastAsia"/>
        </w:rPr>
        <w:t>，</w:t>
      </w:r>
      <w:r>
        <w:rPr>
          <w:rFonts w:hint="eastAsia"/>
          <w:lang w:eastAsia="zh-CN"/>
        </w:rPr>
        <w:t>从事</w:t>
      </w:r>
      <w:r>
        <w:rPr>
          <w:rFonts w:hint="eastAsia"/>
        </w:rPr>
        <w:t>有关文化</w:t>
      </w:r>
      <w:r>
        <w:rPr>
          <w:rFonts w:hint="eastAsia"/>
          <w:lang w:eastAsia="zh-CN"/>
        </w:rPr>
        <w:t>的</w:t>
      </w:r>
      <w:r>
        <w:rPr>
          <w:rFonts w:hint="eastAsia"/>
        </w:rPr>
        <w:t>活动。是贬义词，用来形容文学家范仲淹不</w:t>
      </w:r>
      <w:r>
        <w:rPr>
          <w:rFonts w:hint="eastAsia"/>
          <w:lang w:eastAsia="zh-CN"/>
        </w:rPr>
        <w:t>恰当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4.（10分）</w:t>
      </w:r>
      <w:r>
        <w:rPr>
          <w:rFonts w:hint="eastAsia"/>
          <w:color w:val="auto"/>
        </w:rPr>
        <w:t>①</w:t>
      </w:r>
      <w:r>
        <w:rPr>
          <w:rFonts w:hint="eastAsia"/>
          <w:color w:val="auto"/>
          <w:lang w:eastAsia="zh-CN"/>
        </w:rPr>
        <w:t>野芳发而幽香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②</w:t>
      </w:r>
      <w:r>
        <w:rPr>
          <w:rFonts w:hint="eastAsia"/>
          <w:color w:val="auto"/>
          <w:lang w:val="en-US" w:eastAsia="zh-CN"/>
        </w:rPr>
        <w:t xml:space="preserve">露从今夜白 </w:t>
      </w:r>
      <w:r>
        <w:rPr>
          <w:rFonts w:hint="eastAsia"/>
          <w:color w:val="auto"/>
        </w:rPr>
        <w:t>③到乡翻似烂柯人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④</w:t>
      </w:r>
      <w:r>
        <w:rPr>
          <w:rFonts w:hint="eastAsia"/>
          <w:color w:val="auto"/>
          <w:lang w:eastAsia="zh-CN"/>
        </w:rPr>
        <w:t>人迹板桥霜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</w:rPr>
        <w:t>⑤</w:t>
      </w:r>
      <w:r>
        <w:rPr>
          <w:rFonts w:hint="eastAsia"/>
          <w:color w:val="auto"/>
          <w:lang w:eastAsia="zh-CN"/>
        </w:rPr>
        <w:t>原驰蜡象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⑥</w:t>
      </w:r>
      <w:r>
        <w:rPr>
          <w:rFonts w:hint="eastAsia"/>
          <w:color w:val="auto"/>
          <w:lang w:eastAsia="zh-CN"/>
        </w:rPr>
        <w:t>一湾浅浅的海峡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⑦</w:t>
      </w:r>
      <w:r>
        <w:rPr>
          <w:rFonts w:hint="eastAsia"/>
          <w:color w:val="auto"/>
          <w:lang w:val="en-US" w:eastAsia="zh-CN"/>
        </w:rPr>
        <w:t xml:space="preserve">先天下之忧而忧    后天下之乐而乐  </w:t>
      </w:r>
      <w:r>
        <w:rPr>
          <w:rFonts w:hint="eastAsia"/>
          <w:color w:val="auto"/>
        </w:rPr>
        <w:t>⑧</w:t>
      </w:r>
      <w:r>
        <w:rPr>
          <w:rFonts w:hint="eastAsia"/>
          <w:color w:val="auto"/>
          <w:lang w:val="en-US" w:eastAsia="zh-CN"/>
        </w:rPr>
        <w:t>长风破浪会有时  直挂云帆济沧海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5.（3分）B（</w:t>
      </w:r>
      <w:r>
        <w:rPr>
          <w:rFonts w:hint="eastAsia"/>
          <w:color w:val="auto"/>
        </w:rPr>
        <w:t>伛偻、黄发代指老人，提携、垂髫代指小孩</w:t>
      </w:r>
      <w:r>
        <w:rPr>
          <w:rFonts w:hint="eastAsia"/>
          <w:color w:val="auto"/>
          <w:lang w:val="en-US" w:eastAsia="zh-CN"/>
        </w:rPr>
        <w:t>。）</w:t>
      </w:r>
    </w:p>
    <w:p>
      <w:pPr>
        <w:ind w:firstLine="420" w:firstLineChars="0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6.（3分）C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  <w:color w:val="auto"/>
          <w:lang w:val="en-US" w:eastAsia="zh-CN"/>
        </w:rPr>
        <w:t>（2分）</w:t>
      </w:r>
      <w:r>
        <w:rPr>
          <w:rFonts w:hint="eastAsia"/>
          <w:lang w:val="en-US" w:eastAsia="zh-CN"/>
        </w:rPr>
        <w:t>示例一：在《西游记》的“真悟空大战假猴王”这一情节中，孙悟空遇到了一个和他一模一样的“美猴王”，他请托塔李天王用照妖镜照，还请观音菩萨念紧箍咒，均无法辨别，最后他请来了如来，如来识破并降伏了假猴王（1分）。孙悟空不畏困难，失败后仍坚持不懈，最终取得了战斗的胜利（1分）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示例二：《钢铁是怎样炼成的》中的保尔是一个为了人类的解放而斗争一生的革命战士。保尔在工作中太过忘我，以致左臂不能动弹，两条腿只能勉强行动，并且饱受失明的折磨。然而保尔并没有屈服于病魔，他决定当一个作家，通过文字继续做斗争（1分）。保尔克服了难以想象的困难，终于完成了他的第一部小说《暴风雨所诞生的》，受到了青年们的真诚爱戴和崇敬（1分）。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8.（3分）B</w:t>
      </w:r>
    </w:p>
    <w:p>
      <w:pPr>
        <w:bidi w:val="0"/>
        <w:ind w:firstLine="420" w:firstLineChars="0"/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9.（3分）D</w:t>
      </w:r>
    </w:p>
    <w:p>
      <w:pPr>
        <w:numPr>
          <w:ilvl w:val="0"/>
          <w:numId w:val="0"/>
        </w:numPr>
        <w:tabs>
          <w:tab w:val="left" w:pos="312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10.（4分）示例：我认为本文语言“既雅得诗意，又土得可爱”（1分）。</w:t>
      </w:r>
      <w:r>
        <w:rPr>
          <w:rFonts w:hint="eastAsia"/>
        </w:rPr>
        <w:t>“不堪食用”是文言的表达，</w:t>
      </w:r>
      <w:r>
        <w:rPr>
          <w:rFonts w:hint="eastAsia"/>
          <w:lang w:eastAsia="zh-CN"/>
        </w:rPr>
        <w:t>这</w:t>
      </w:r>
      <w:r>
        <w:rPr>
          <w:rFonts w:hint="eastAsia"/>
        </w:rPr>
        <w:t>体现</w:t>
      </w:r>
      <w:r>
        <w:rPr>
          <w:rFonts w:hint="eastAsia"/>
          <w:lang w:eastAsia="zh-CN"/>
        </w:rPr>
        <w:t>了</w:t>
      </w:r>
      <w:r>
        <w:rPr>
          <w:rFonts w:hint="eastAsia"/>
        </w:rPr>
        <w:t>文章文白相间的语言风格，同时</w:t>
      </w:r>
      <w:r>
        <w:rPr>
          <w:rFonts w:hint="eastAsia"/>
          <w:lang w:eastAsia="zh-CN"/>
        </w:rPr>
        <w:t>引用</w:t>
      </w:r>
      <w:r>
        <w:rPr>
          <w:rFonts w:hint="eastAsia"/>
        </w:rPr>
        <w:t>“花开三月三”让文章有</w:t>
      </w:r>
      <w:r>
        <w:rPr>
          <w:rFonts w:hint="eastAsia"/>
          <w:lang w:eastAsia="zh-CN"/>
        </w:rPr>
        <w:t>了</w:t>
      </w:r>
      <w:r>
        <w:rPr>
          <w:rFonts w:hint="eastAsia"/>
        </w:rPr>
        <w:t>“文雅”的特点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。“田头地脑”</w:t>
      </w:r>
      <w:r>
        <w:rPr>
          <w:rFonts w:hint="eastAsia"/>
          <w:lang w:eastAsia="zh-CN"/>
        </w:rPr>
        <w:t>“扯一把回来”</w:t>
      </w:r>
      <w:r>
        <w:rPr>
          <w:rFonts w:hint="eastAsia"/>
        </w:rPr>
        <w:t>“毛壳子鸡蛋”等方言俗语的融入，显得生动活泼，让文章读来有“接地气”之感</w:t>
      </w:r>
      <w:r>
        <w:rPr>
          <w:rFonts w:hint="eastAsia"/>
          <w:lang w:eastAsia="zh-CN"/>
        </w:rPr>
        <w:t>，又“土得可爱”（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11.（4分）</w:t>
      </w:r>
      <w:r>
        <w:rPr>
          <w:rFonts w:hint="eastAsia"/>
        </w:rPr>
        <w:t>内容上，“拉二胡”“跳五行健身操”代表一批老去的人，在开头结尾反复提及，与“地菜”这一在人们视野中逐渐淡去的事物相映照，更加突出表达了作者对在这个“除旧布新”的时代美好传统习俗逐渐淡去的担忧与伤感，加深读者印象，引起读者共鸣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；结构上，形成首尾呼应，使文章结构更完整严谨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12.（3分）D（正确是：如何品尝学问中的趣味。）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13.（3分）C（</w:t>
      </w:r>
      <w:r>
        <w:rPr>
          <w:rFonts w:hint="eastAsia"/>
          <w:lang w:eastAsia="zh-CN"/>
        </w:rPr>
        <w:t>第⑧段</w:t>
      </w:r>
      <w:r>
        <w:rPr>
          <w:rFonts w:hint="eastAsia"/>
        </w:rPr>
        <w:t>论证的观点是“做学问需有共事共学的朋友”</w:t>
      </w:r>
      <w:r>
        <w:rPr>
          <w:rFonts w:hint="eastAsia"/>
          <w:lang w:eastAsia="zh-CN"/>
        </w:rPr>
        <w:t>。</w:t>
      </w:r>
      <w:r>
        <w:rPr>
          <w:rFonts w:hint="eastAsia"/>
        </w:rPr>
        <w:t>A．马克思和恩格斯这对好朋友共同完成了著作</w:t>
      </w:r>
      <w:r>
        <w:rPr>
          <w:rFonts w:hint="eastAsia"/>
          <w:lang w:eastAsia="zh-CN"/>
        </w:rPr>
        <w:t>，</w:t>
      </w:r>
      <w:r>
        <w:rPr>
          <w:rFonts w:hint="eastAsia"/>
        </w:rPr>
        <w:t>适合做</w:t>
      </w:r>
      <w:r>
        <w:rPr>
          <w:rFonts w:hint="eastAsia"/>
          <w:lang w:eastAsia="zh-CN"/>
        </w:rPr>
        <w:t>此段</w:t>
      </w:r>
      <w:r>
        <w:rPr>
          <w:rFonts w:hint="eastAsia"/>
        </w:rPr>
        <w:t>论据。B．居里夫妇</w:t>
      </w:r>
      <w:r>
        <w:rPr>
          <w:rFonts w:hint="eastAsia"/>
          <w:lang w:eastAsia="zh-CN"/>
        </w:rPr>
        <w:t>一起发现了</w:t>
      </w:r>
      <w:r>
        <w:rPr>
          <w:rFonts w:hint="eastAsia"/>
        </w:rPr>
        <w:t>镭</w:t>
      </w:r>
      <w:r>
        <w:rPr>
          <w:rFonts w:hint="eastAsia"/>
          <w:lang w:eastAsia="zh-CN"/>
        </w:rPr>
        <w:t>，他们是夫妇更是事业上的朋友，</w:t>
      </w:r>
      <w:r>
        <w:rPr>
          <w:rFonts w:hint="eastAsia"/>
        </w:rPr>
        <w:t>适合做</w:t>
      </w:r>
      <w:r>
        <w:rPr>
          <w:rFonts w:hint="eastAsia"/>
          <w:lang w:eastAsia="zh-CN"/>
        </w:rPr>
        <w:t>此段</w:t>
      </w:r>
      <w:r>
        <w:rPr>
          <w:rFonts w:hint="eastAsia"/>
        </w:rPr>
        <w:t>论据。C．宋濂克服困难拜师求学最终成为名儒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不适合做</w:t>
      </w:r>
      <w:r>
        <w:rPr>
          <w:rFonts w:hint="eastAsia"/>
          <w:lang w:eastAsia="zh-CN"/>
        </w:rPr>
        <w:t>此段</w:t>
      </w:r>
      <w:r>
        <w:rPr>
          <w:rFonts w:hint="eastAsia"/>
        </w:rPr>
        <w:t>论据。D．季羡林与张中行在校园交流学术问题</w:t>
      </w:r>
      <w:r>
        <w:rPr>
          <w:rFonts w:hint="eastAsia"/>
          <w:lang w:eastAsia="zh-CN"/>
        </w:rPr>
        <w:t>，</w:t>
      </w:r>
      <w:r>
        <w:rPr>
          <w:rFonts w:hint="eastAsia"/>
        </w:rPr>
        <w:t>适合做</w:t>
      </w:r>
      <w:r>
        <w:rPr>
          <w:rFonts w:hint="eastAsia"/>
          <w:lang w:eastAsia="zh-CN"/>
        </w:rPr>
        <w:t>此段</w:t>
      </w:r>
      <w:r>
        <w:rPr>
          <w:rFonts w:hint="eastAsia"/>
        </w:rPr>
        <w:t>论据。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14.（4分）①</w:t>
      </w:r>
      <w:r>
        <w:rPr>
          <w:rFonts w:hint="eastAsia"/>
        </w:rPr>
        <w:t>不带功利目的，仅为追求知识的乐趣而做学问</w:t>
      </w:r>
      <w:r>
        <w:rPr>
          <w:rFonts w:hint="eastAsia"/>
          <w:lang w:eastAsia="zh-CN"/>
        </w:rPr>
        <w:t>，“无所为而为”是品尝学问趣味的先决条件（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）。</w:t>
      </w:r>
      <w:r>
        <w:rPr>
          <w:rFonts w:hint="eastAsia"/>
          <w:lang w:val="en-US" w:eastAsia="zh-CN"/>
        </w:rPr>
        <w:t>②</w:t>
      </w:r>
      <w:r>
        <w:rPr>
          <w:rFonts w:hint="eastAsia"/>
        </w:rPr>
        <w:t>学问的趣味只有自己真正地做才能品尝到，旁人无法替代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15.（4分）可以用来论证“</w:t>
      </w:r>
      <w:r>
        <w:rPr>
          <w:rFonts w:hint="eastAsia"/>
        </w:rPr>
        <w:t>第三，深入的研究</w:t>
      </w:r>
      <w:r>
        <w:rPr>
          <w:rFonts w:hint="eastAsia"/>
          <w:lang w:val="en-US" w:eastAsia="zh-CN"/>
        </w:rPr>
        <w:t>”这个分论点（1分）。理由：孔子说的是用功便忘了吃饭，陶醉在学问里，便忘了忧愁，不知道衰老就要来了（1分）。孔子的话与作者“</w:t>
      </w:r>
      <w:r>
        <w:rPr>
          <w:rFonts w:hint="eastAsia"/>
        </w:rPr>
        <w:t>趣味总是慢慢地来，研究越多，越有滋味</w:t>
      </w:r>
      <w:r>
        <w:rPr>
          <w:rFonts w:hint="eastAsia"/>
          <w:lang w:val="en-US" w:eastAsia="zh-CN"/>
        </w:rPr>
        <w:t>”观点一致，表明了在深入研究学问时感受到学问的乐趣（2分）。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16.（3分）D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17.（4分）</w:t>
      </w:r>
      <w:r>
        <w:rPr>
          <w:rFonts w:hint="eastAsia"/>
        </w:rPr>
        <w:t>对比手法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作者</w:t>
      </w:r>
      <w:r>
        <w:rPr>
          <w:rFonts w:hint="eastAsia"/>
        </w:rPr>
        <w:t>通过范仲淹“贵显”前后的对比和他对待他人与对待自己的对比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</w:t>
      </w:r>
      <w:r>
        <w:rPr>
          <w:rFonts w:hint="eastAsia"/>
          <w:lang w:eastAsia="zh-CN"/>
        </w:rPr>
        <w:t>又</w:t>
      </w:r>
      <w:r>
        <w:rPr>
          <w:rFonts w:hint="eastAsia"/>
        </w:rPr>
        <w:t>拿同世高官只顾一己享乐、挥霍与范仲淹施贤、施人之举作对比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，表</w:t>
      </w:r>
      <w:r>
        <w:rPr>
          <w:rFonts w:hint="eastAsia"/>
          <w:lang w:eastAsia="zh-CN"/>
        </w:rPr>
        <w:t>达了</w:t>
      </w:r>
      <w:r>
        <w:rPr>
          <w:rFonts w:hint="eastAsia"/>
        </w:rPr>
        <w:t>对范仲淹义举的推崇之意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18.（3分）D（A.分别为：动词，给/动词，参与，这里有“欣赏”“领悟”的意思；B.分别为：副词，正在/名词，指面积，方圆；C. 分别为：动词，</w:t>
      </w:r>
      <w:r>
        <w:rPr>
          <w:rFonts w:hint="eastAsia"/>
        </w:rPr>
        <w:t>治理/</w:t>
      </w:r>
      <w:r>
        <w:rPr>
          <w:rFonts w:hint="eastAsia"/>
          <w:lang w:val="en-US" w:eastAsia="zh-CN"/>
        </w:rPr>
        <w:t>动词，培养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D.均为：连词，表目的，来，用来。 ）</w:t>
      </w:r>
    </w:p>
    <w:p>
      <w:pPr>
        <w:bidi w:val="0"/>
        <w:ind w:firstLine="422" w:firstLineChars="20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附参考译文：</w:t>
      </w:r>
    </w:p>
    <w:p>
      <w:pPr>
        <w:bidi w:val="0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 范文正公，苏州人，平时乐于</w:t>
      </w:r>
      <w:r>
        <w:rPr>
          <w:rFonts w:hint="eastAsia" w:ascii="楷体" w:hAnsi="楷体" w:eastAsia="楷体" w:cs="楷体"/>
          <w:lang w:eastAsia="zh-CN"/>
        </w:rPr>
        <w:t>施舍</w:t>
      </w:r>
      <w:r>
        <w:rPr>
          <w:rFonts w:hint="eastAsia" w:ascii="楷体" w:hAnsi="楷体" w:eastAsia="楷体" w:cs="楷体"/>
        </w:rPr>
        <w:t>钱财</w:t>
      </w:r>
      <w:r>
        <w:rPr>
          <w:rFonts w:hint="eastAsia" w:ascii="楷体" w:hAnsi="楷体" w:eastAsia="楷体" w:cs="楷体"/>
          <w:lang w:eastAsia="zh-CN"/>
        </w:rPr>
        <w:t>给</w:t>
      </w:r>
      <w:r>
        <w:rPr>
          <w:rFonts w:hint="eastAsia" w:ascii="楷体" w:hAnsi="楷体" w:eastAsia="楷体" w:cs="楷体"/>
        </w:rPr>
        <w:t>别人，选择那</w:t>
      </w:r>
      <w:r>
        <w:rPr>
          <w:rFonts w:hint="eastAsia" w:ascii="楷体" w:hAnsi="楷体" w:eastAsia="楷体" w:cs="楷体"/>
          <w:lang w:eastAsia="zh-CN"/>
        </w:rPr>
        <w:t>些</w:t>
      </w:r>
      <w:r>
        <w:rPr>
          <w:rFonts w:hint="eastAsia" w:ascii="楷体" w:hAnsi="楷体" w:eastAsia="楷体" w:cs="楷体"/>
        </w:rPr>
        <w:t>关系亲近而且贫穷、关系疏远而且贤能的人，都予以帮助。</w:t>
      </w:r>
    </w:p>
    <w:p>
      <w:pPr>
        <w:bidi w:val="0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当他显贵发达之时，购置近城保收的良田一千亩，称作“义田”，用来养育救济本家族的人们。使他们天天有饭吃，年年有衣穿，嫁女、娶妻、生病、丧葬都予以资助。</w:t>
      </w:r>
    </w:p>
    <w:p>
      <w:pPr>
        <w:bidi w:val="0"/>
        <w:ind w:firstLine="420" w:firstLineChars="200"/>
        <w:rPr>
          <w:rFonts w:hint="eastAsia"/>
        </w:rPr>
      </w:pPr>
      <w:r>
        <w:rPr>
          <w:rFonts w:hint="eastAsia" w:ascii="楷体" w:hAnsi="楷体" w:eastAsia="楷体" w:cs="楷体"/>
        </w:rPr>
        <w:t>当初，范公还未显贵发达时，就曾有过这种愿望，而无力实现长达二十年。后来做了西部边境的统帅，又入朝参与主持朝政，从此才开始有了俸禄赏赐的收入，而终于实现了自己的志愿。他去世之后，后代的子孙</w:t>
      </w:r>
      <w:r>
        <w:rPr>
          <w:rFonts w:hint="eastAsia" w:ascii="楷体" w:hAnsi="楷体" w:eastAsia="楷体" w:cs="楷体"/>
          <w:lang w:eastAsia="zh-CN"/>
        </w:rPr>
        <w:t>治理</w:t>
      </w:r>
      <w:r>
        <w:rPr>
          <w:rFonts w:hint="eastAsia" w:ascii="楷体" w:hAnsi="楷体" w:eastAsia="楷体" w:cs="楷体"/>
        </w:rPr>
        <w:t>他的事业，继承他的志向，和他在世的时候一样。他虽地位高俸禄多，却终生过着清贫的生活。逝世的时候，甚至没有钱财装殓，子女们也没有钱财为他举办像样的丧事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他只是把救济贫寒、养活亲族的道义，留传给子女罢了。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    啊！当今世上那些身居三公职位，享受万钟禄米的人，他们宅第如此雄伟，车驾如此华丽，歌妓如此众多，妻儿如此富有，仅是为满足自己一个人的私欲罢了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而本族的亲人不能登门的，难道还少吗？何况说帮助疏远的贤者呢！……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     范文正公的忠义誉满朝廷，业迹流布边境，功名传遍天下，后代一定会有史官记载的，我可以不用赘述了。唯独敬仰推崇他的道义，因而记叙“义田”之事</w:t>
      </w:r>
      <w:r>
        <w:rPr>
          <w:rFonts w:hint="eastAsia" w:ascii="楷体" w:hAnsi="楷体" w:eastAsia="楷体" w:cs="楷体"/>
          <w:lang w:eastAsia="zh-CN"/>
        </w:rPr>
        <w:t>来</w:t>
      </w:r>
      <w:r>
        <w:rPr>
          <w:rFonts w:hint="eastAsia" w:ascii="楷体" w:hAnsi="楷体" w:eastAsia="楷体" w:cs="楷体"/>
        </w:rPr>
        <w:t>留赠世人。</w:t>
      </w:r>
    </w:p>
    <w:p>
      <w:pPr>
        <w:numPr>
          <w:ilvl w:val="0"/>
          <w:numId w:val="0"/>
        </w:numPr>
        <w:bidi w:val="0"/>
        <w:ind w:firstLine="42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19.（3分）D（“入”“归”二字传神地写出了早春的意蕴，体现了生命的复苏与萌动，从而更加反衬悲情。）</w:t>
      </w:r>
    </w:p>
    <w:p>
      <w:pPr>
        <w:bidi w:val="0"/>
        <w:ind w:firstLine="420" w:firstLineChars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20.（4分）①“愁伴客”写出诗人客居他乡的羁旅之悲（1分）；②“老随人”写出诗人年老多病的感伤（1分）；③“四海尚风尘”指</w:t>
      </w:r>
      <w:bookmarkStart w:id="0" w:name="_GoBack"/>
      <w:bookmarkEnd w:id="0"/>
      <w:r>
        <w:rPr>
          <w:rFonts w:hint="eastAsia"/>
          <w:color w:val="auto"/>
          <w:lang w:val="en-US" w:eastAsia="zh-CN"/>
        </w:rPr>
        <w:t>天下尚处于战乱之中，写出诗人心忧天下，悲情愈盛之情（1分）；④生机勃发的早春美景与自己的衰老形成强烈对比，乐景写尽悲情（1分）。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</w:rPr>
        <w:t>　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lang w:val="en-US" w:eastAsia="zh-CN"/>
        </w:rPr>
        <w:t>四、综合运用（共3道小题，15分）</w:t>
      </w:r>
    </w:p>
    <w:p>
      <w:pPr>
        <w:numPr>
          <w:ilvl w:val="0"/>
          <w:numId w:val="0"/>
        </w:num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21.（3分）B（</w:t>
      </w:r>
      <w:r>
        <w:rPr>
          <w:rFonts w:hint="eastAsia"/>
        </w:rPr>
        <w:t>全语段是围绕“吃苦”来议论的，所以首句即论点句是第③句“多吃苦，终进补”，紧承论点的应该是第⑤句，先解释“苦在现实中往往绕不开”，然后第②④句从正面论证“吃苦”的益处，第⑥句从反面论证不“吃苦”的坏处，最后得出结论第 ①句。据此排列为：③⑤②④⑥①。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22.</w:t>
      </w:r>
      <w:r>
        <w:rPr>
          <w:rFonts w:hint="eastAsia"/>
          <w:color w:val="auto"/>
          <w:lang w:val="en-US" w:eastAsia="zh-CN"/>
        </w:rPr>
        <w:t>（6分）</w:t>
      </w:r>
      <w:r>
        <w:rPr>
          <w:rFonts w:hint="eastAsia"/>
          <w:lang w:val="en-US" w:eastAsia="zh-CN"/>
        </w:rPr>
        <w:t>第</w:t>
      </w:r>
      <w:r>
        <w:rPr>
          <w:rFonts w:hint="eastAsia"/>
        </w:rPr>
        <w:t>③</w:t>
      </w:r>
      <w:r>
        <w:rPr>
          <w:rFonts w:hint="eastAsia"/>
          <w:lang w:eastAsia="zh-CN"/>
        </w:rPr>
        <w:t>句（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）语序不当，将“生命”与“青春”互换位置（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）。</w:t>
      </w:r>
      <w:r>
        <w:rPr>
          <w:rFonts w:hint="eastAsia"/>
          <w:lang w:val="en-US" w:eastAsia="zh-CN"/>
        </w:rPr>
        <w:t xml:space="preserve"> 第⑤句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句式杂糅，删去“原因”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。</w:t>
      </w:r>
    </w:p>
    <w:p>
      <w:pPr>
        <w:bidi w:val="0"/>
        <w:ind w:firstLine="420" w:firstLineChars="0"/>
      </w:pPr>
      <w:r>
        <w:rPr>
          <w:rFonts w:hint="eastAsia"/>
          <w:lang w:val="en-US" w:eastAsia="zh-CN"/>
        </w:rPr>
        <w:t>23.</w:t>
      </w:r>
      <w:r>
        <w:rPr>
          <w:rFonts w:hint="eastAsia"/>
          <w:color w:val="auto"/>
          <w:lang w:val="en-US" w:eastAsia="zh-CN"/>
        </w:rPr>
        <w:t>（6分）</w:t>
      </w:r>
      <w:r>
        <w:rPr>
          <w:rFonts w:hint="eastAsia"/>
          <w:lang w:val="en-US" w:eastAsia="zh-CN"/>
        </w:rPr>
        <w:t>示例：罗老师，您好（1分）！我从导航软件中查到从贵阳坐大巴到遵义会议会址的三种出行方案（1分）。综合考虑路线、时长等因素（1分），我觉得走观山东路，之后上兰海高速比较合适。走这条路用时仅1小时47分钟（1分），只经过7处红绿灯，能最快到达目的地（1分），既节省时间又安全便捷（1分）。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/>
          <w:bCs/>
          <w:lang w:val="en-US" w:eastAsia="zh-CN"/>
        </w:rPr>
        <w:t>五、写作能力（60分）</w:t>
      </w:r>
    </w:p>
    <w:p>
      <w:pPr>
        <w:ind w:firstLine="420" w:firstLineChars="200"/>
      </w:pPr>
      <w:r>
        <w:rPr>
          <w:rFonts w:hint="eastAsia"/>
          <w:lang w:val="en-US" w:eastAsia="zh-CN"/>
        </w:rPr>
        <w:t>24.（60分）略。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30DE"/>
    <w:multiLevelType w:val="singleLevel"/>
    <w:tmpl w:val="61A430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ZjlmYTljODYxNjBhMjUxNTg4YmRjMTU3MDRhYTIifQ=="/>
  </w:docVars>
  <w:rsids>
    <w:rsidRoot w:val="0C4A3753"/>
    <w:rsid w:val="0B5F5177"/>
    <w:rsid w:val="0C4A3753"/>
    <w:rsid w:val="3D5F3C95"/>
    <w:rsid w:val="3E487D33"/>
    <w:rsid w:val="453D3998"/>
    <w:rsid w:val="66B431CE"/>
    <w:rsid w:val="68EC37A6"/>
    <w:rsid w:val="79AC3CA4"/>
    <w:rsid w:val="7C05190C"/>
    <w:rsid w:val="7ECD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2454</Words>
  <Characters>2515</Characters>
  <Lines>0</Lines>
  <Paragraphs>0</Paragraphs>
  <TotalTime>2</TotalTime>
  <ScaleCrop>false</ScaleCrop>
  <LinksUpToDate>false</LinksUpToDate>
  <CharactersWithSpaces>2563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2023-05-09T08:12:00Z</dcterms:created>
  <dc:creator>Administrator</dc:creator>
  <cp:lastModifiedBy>Administrator</cp:lastModifiedBy>
  <dcterms:modified xsi:type="dcterms:W3CDTF">2023-07-13T02:54:32Z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932AF98B303F48748F1FEB6867122765_11</vt:lpwstr>
  </property>
</Properties>
</file>